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before="240"/>
        <w:jc w:val="center"/>
        <w:rPr>
          <w:rFonts w:hint="eastAsia" w:ascii="仿宋_GB2312" w:hAnsi="仿宋" w:eastAsia="仿宋_GB2312" w:cs="仿宋_GB2312"/>
          <w:b/>
          <w:bCs/>
          <w:sz w:val="32"/>
          <w:szCs w:val="32"/>
          <w:lang w:eastAsia="zh-CN"/>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val="en-US" w:eastAsia="zh-CN"/>
        </w:rPr>
        <w:t>浯溪口水利枢纽工程管理办公室2019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浯溪口水利枢纽工程管理办公室</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hint="eastAsia" w:ascii="黑体" w:hAnsi="宋体" w:eastAsia="黑体" w:cs="黑体"/>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浯溪口水利枢纽工程管理办公室2019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浯溪口水利枢纽工程管理办公室2019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w:t>
      </w:r>
      <w:r>
        <w:rPr>
          <w:rFonts w:hint="eastAsia" w:ascii="仿宋_GB2312" w:hAnsi="宋体" w:eastAsia="仿宋_GB2312" w:cs="仿宋_GB2312"/>
          <w:sz w:val="32"/>
          <w:szCs w:val="32"/>
          <w:lang w:eastAsia="zh-CN"/>
        </w:rPr>
        <w:t>收支总</w:t>
      </w:r>
      <w:r>
        <w:rPr>
          <w:rFonts w:hint="eastAsia" w:ascii="仿宋_GB2312" w:hAnsi="宋体" w:eastAsia="仿宋_GB2312" w:cs="仿宋_GB2312"/>
          <w:sz w:val="32"/>
          <w:szCs w:val="32"/>
        </w:rPr>
        <w:t>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w:t>
      </w:r>
      <w:r>
        <w:rPr>
          <w:rFonts w:hint="eastAsia" w:ascii="仿宋_GB2312" w:hAnsi="宋体" w:eastAsia="仿宋_GB2312" w:cs="仿宋_GB2312"/>
          <w:sz w:val="32"/>
          <w:szCs w:val="32"/>
          <w:lang w:val="en-US" w:eastAsia="zh-CN"/>
        </w:rPr>
        <w:t>预算</w:t>
      </w:r>
      <w:r>
        <w:rPr>
          <w:rFonts w:hint="eastAsia" w:ascii="仿宋_GB2312" w:hAnsi="宋体" w:eastAsia="仿宋_GB2312" w:cs="仿宋_GB2312"/>
          <w:sz w:val="32"/>
          <w:szCs w:val="32"/>
        </w:rPr>
        <w:t>“三公”经费支出表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jc w:val="both"/>
        <w:rPr>
          <w:rFonts w:hint="eastAsia" w:ascii="黑体" w:hAnsi="宋体" w:eastAsia="黑体" w:cs="黑体"/>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浯溪口水利枢纽工程管理办公室</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浯溪口水利枢纽工程管理办公室是主管工作的市政府直属机构，主要职责是：</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（一）贯彻执行党的路线方针、政策和国家法律法规，依法管理浯溪口水利枢纽工程建设运行；</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（二）负责制定市浯溪口水利枢纽工程保护管理和工作发展规划以及防汛抗洪、应急抢险等预案的制定和实施；</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（三）负责市浯溪口水利枢纽工程防汛抗旱工作，根据主管部门批准的调度方案和指令，做好水库调度运用；协调做好防汛抗旱与兴利关系，充分发挥防洪、抗旱、供水、发电、生态等综合功能；</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四）负责市浯溪口水利枢纽工程涉及公共安全的各建筑物、附属设施的安全运行和管理；委托江西省景德镇浯溪口水利枢纽工程开发有限公司做好发电、供水设施和闸门及配套设施的使用与日常维修养护工作，并对其进行监督和指导，保证这些设施运用的完好；负责枢纽维修养护经费的使用和管理；</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（五）负责浯溪口水利枢纽工程的大坝安全监测和水文、水情报告及其他设施的运行管理和维护；</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（六）负责市浯溪口水利枢纽工程库区水域的使用管理；</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（七）负责管理、使用市水利枢纽工程的水源保护专项经费，配合当地政府和有关部门做好水域保护范围内的生态、环境保护等工作；</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（八）承办市人民政府和主管部门交办的其他事项。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浯溪口水利枢纽工程管理办公室共有预算单位1个，即景德镇市浯溪口水利枢纽工程管理办公室本级。本部门2019年年末编制人数20人，其中行政编制0人，全额补助事业编制20人；实有人数17人，其中在职人员17人，包括行政人员0人，全额补助事业17人，离休人员0人，退休人员0人；年末学生人数0人。</w:t>
      </w:r>
    </w:p>
    <w:p>
      <w:pPr>
        <w:jc w:val="center"/>
        <w:rPr>
          <w:rFonts w:hint="eastAsia" w:ascii="黑体" w:hAnsi="宋体" w:eastAsia="黑体" w:cs="黑体"/>
          <w:sz w:val="32"/>
          <w:szCs w:val="32"/>
        </w:rPr>
      </w:pPr>
    </w:p>
    <w:p>
      <w:pPr>
        <w:jc w:val="center"/>
        <w:rPr>
          <w:rFonts w:hint="eastAsia" w:ascii="黑体" w:hAnsi="宋体" w:eastAsia="黑体" w:cs="黑体"/>
          <w:sz w:val="32"/>
          <w:szCs w:val="32"/>
        </w:rPr>
      </w:pPr>
    </w:p>
    <w:p>
      <w:pPr>
        <w:jc w:val="center"/>
        <w:rPr>
          <w:rFonts w:hint="eastAsia" w:ascii="黑体" w:hAnsi="宋体" w:eastAsia="黑体" w:cs="黑体"/>
          <w:sz w:val="32"/>
          <w:szCs w:val="32"/>
        </w:rPr>
      </w:pPr>
    </w:p>
    <w:p>
      <w:pPr>
        <w:jc w:val="center"/>
        <w:rPr>
          <w:rFonts w:hint="eastAsia" w:ascii="黑体" w:hAnsi="宋体" w:eastAsia="黑体" w:cs="黑体"/>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景德镇市浯溪口水利枢纽工程管理办公室</w:t>
      </w:r>
    </w:p>
    <w:p>
      <w:pPr>
        <w:jc w:val="center"/>
        <w:rPr>
          <w:rFonts w:ascii="黑体" w:hAnsi="宋体" w:eastAsia="黑体" w:cs="Times New Roman"/>
          <w:sz w:val="32"/>
          <w:szCs w:val="32"/>
        </w:rPr>
      </w:pP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浯溪口管理办收入预算总额为220.15万元，与上年预算相比增21.02万元，原因是上年结转增加和正常增资。其中：当年公共财政拨款收入188.35万元，占收入预算总额的85.56%；上年结余结转收入31.80万元，占收入预算总额的14.44%。</w:t>
      </w:r>
    </w:p>
    <w:p>
      <w:pPr>
        <w:ind w:firstLine="482" w:firstLineChars="150"/>
        <w:rPr>
          <w:rFonts w:hint="eastAsia" w:ascii="仿宋_GB2312" w:hAnsi="宋体" w:eastAsia="仿宋_GB2312" w:cs="仿宋_GB2312"/>
          <w:sz w:val="32"/>
          <w:szCs w:val="32"/>
          <w:lang w:val="en-US" w:eastAsia="zh-CN"/>
        </w:rPr>
      </w:pPr>
      <w:r>
        <w:rPr>
          <w:rFonts w:hint="eastAsia" w:ascii="仿宋_GB2312" w:hAnsi="宋体" w:eastAsia="仿宋_GB2312" w:cs="仿宋_GB2312"/>
          <w:b/>
          <w:bCs/>
          <w:sz w:val="32"/>
          <w:szCs w:val="32"/>
        </w:rPr>
        <w:t>（二）预算支出情况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浯溪口管理办支出预算总额为220.15万元，与上年预算相比增21.02万元，原因是上年结转增加和正常增资。其中：按支出项目类别划分：基本支出190.15万元，占支出预算总额的86.37%，包括工资福利支出179.17万元、商品和服务支出9.24万元、对个人和家庭的补助0万元、其他资本性支出1.74万元；项目支出30万元，占支出总额的13.63%，包括商品和服务支出30万元。按支出功能项目科目划分：社会保障和就业支出20.53万元，占支出预算总额的10.90%；卫生健康支出10.54万元，占支出预算总额的5.60%；农林水支出144.96万元，占公共预算总额的76.96%；住房保障支出12.32万元，占公共预算总额的6.54%；其他支出1.74万元，占公共预算总额的0.79%。</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按支出经济分类划分：工资福利支出179.17万元，占支出预算总额的81.38%；商品和服务支出9.24万元，占支出预算总额的4.20%；资本性支出1.74万元，占支出预算总额的0.79%；项目支出30万元，占支出预算总额的13.63%。</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（三）经费拨款支出情况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2019年浯溪口管理办经费拨款支出预算188.35 万元，占支出预算总额的85.56%，与上年预算相比增4.13万元，原因是正常增资。具体支出情况是：农林水事务144.96万元，占经费拨款支出的76.96%；社会保障和就业支出20.53万元，占支出预算总额的10.90%；卫生健康支出10.54万元，占支出预算总额的5.60%；住房保障支出12.32万元，占公共预算总额的6.54%；其他支出1.74万元，占公共预算总额的0.79%。</w:t>
      </w:r>
    </w:p>
    <w:p>
      <w:pPr>
        <w:tabs>
          <w:tab w:val="left" w:pos="1162"/>
        </w:tabs>
        <w:ind w:left="420" w:leftChars="200" w:firstLine="321" w:firstLineChars="1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四</w:t>
      </w:r>
      <w:r>
        <w:rPr>
          <w:rFonts w:hint="eastAsia" w:ascii="仿宋_GB2312" w:hAnsi="宋体" w:eastAsia="仿宋_GB2312" w:cs="仿宋_GB2312"/>
          <w:b/>
          <w:bCs/>
          <w:sz w:val="32"/>
          <w:szCs w:val="32"/>
        </w:rPr>
        <w:t>）政府采购预算情况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本部门2019年未安排政府采购预算。</w:t>
      </w:r>
    </w:p>
    <w:p>
      <w:pPr>
        <w:tabs>
          <w:tab w:val="left" w:pos="1162"/>
        </w:tabs>
        <w:ind w:left="420" w:leftChars="200" w:firstLine="321" w:firstLineChars="1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（五）政府基金收支情况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本部门2019年无政府基金收支安排。</w:t>
      </w:r>
    </w:p>
    <w:p>
      <w:pPr>
        <w:tabs>
          <w:tab w:val="left" w:pos="1162"/>
        </w:tabs>
        <w:ind w:left="420" w:leftChars="200" w:firstLine="321" w:firstLineChars="1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rPr>
        <w:t>）机关运行经费安排情况</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2019年本部门公用经费安排5.64万元，与上年相比减少2.07万元，减少原因是：财政安排。其中办公费3万元、邮电费0.64万元、差旅费0.5万元、会议费0.5万元、水电费1万元。</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2019年市浯溪口管理办“三公”经费年初预算安排1.6万元。公务接待费1.6万元，与上年持平。</w:t>
      </w:r>
    </w:p>
    <w:p>
      <w:pPr>
        <w:keepNext w:val="0"/>
        <w:keepLines w:val="0"/>
        <w:widowControl/>
        <w:suppressLineNumbers w:val="0"/>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公务用车运行维护费2万元，与上年持平。</w:t>
      </w:r>
    </w:p>
    <w:p>
      <w:pPr>
        <w:ind w:firstLine="640" w:firstLineChars="200"/>
        <w:rPr>
          <w:rFonts w:hint="eastAsia" w:ascii="仿宋_GB2312" w:hAnsi="宋体" w:eastAsia="仿宋_GB2312" w:cs="仿宋_GB2312"/>
          <w:sz w:val="32"/>
          <w:szCs w:val="32"/>
          <w:lang w:val="en-US" w:eastAsia="zh-CN"/>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val="en-US" w:eastAsia="zh-CN"/>
        </w:rPr>
        <w:t>浯溪口水利枢纽工程管理办公室2019</w:t>
      </w:r>
      <w:r>
        <w:rPr>
          <w:rFonts w:hint="eastAsia" w:ascii="黑体" w:hAnsi="宋体" w:eastAsia="黑体" w:cs="黑体"/>
          <w:sz w:val="32"/>
          <w:szCs w:val="32"/>
        </w:rPr>
        <w:t>年部门预算表</w:t>
      </w:r>
    </w:p>
    <w:p>
      <w:pPr>
        <w:keepNext w:val="0"/>
        <w:keepLines w:val="0"/>
        <w:widowControl/>
        <w:suppressLineNumbers w:val="0"/>
        <w:ind w:firstLine="640" w:firstLineChars="200"/>
        <w:jc w:val="left"/>
        <w:rPr>
          <w:rFonts w:hint="eastAsia" w:ascii="黑体" w:hAnsi="宋体" w:eastAsia="黑体" w:cs="黑体"/>
          <w:sz w:val="32"/>
          <w:szCs w:val="32"/>
        </w:rPr>
      </w:pPr>
      <w:r>
        <w:rPr>
          <w:rFonts w:hint="eastAsia" w:ascii="仿宋_GB2312" w:hAnsi="宋体" w:eastAsia="仿宋_GB2312" w:cs="仿宋_GB2312"/>
          <w:sz w:val="32"/>
          <w:szCs w:val="32"/>
          <w:lang w:val="en-US" w:eastAsia="zh-CN"/>
        </w:rPr>
        <w:t>八张表（详见附表）</w:t>
      </w:r>
    </w:p>
    <w:p>
      <w:pPr>
        <w:jc w:val="both"/>
        <w:rPr>
          <w:rFonts w:hint="eastAsia" w:ascii="黑体" w:hAnsi="宋体" w:eastAsia="黑体" w:cs="黑体"/>
          <w:sz w:val="32"/>
          <w:szCs w:val="32"/>
        </w:rPr>
      </w:pPr>
    </w:p>
    <w:p>
      <w:pPr>
        <w:jc w:val="both"/>
        <w:rPr>
          <w:rFonts w:hint="eastAsia" w:ascii="黑体" w:hAnsi="宋体" w:eastAsia="黑体" w:cs="黑体"/>
          <w:sz w:val="32"/>
          <w:szCs w:val="32"/>
        </w:rPr>
      </w:pPr>
      <w:bookmarkStart w:id="0" w:name="_GoBack"/>
      <w:bookmarkEnd w:id="0"/>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年政府收支分类科目》的规范说明进行解释。</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（一）财政拨款：指市级财政当年拨付的资金。</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（二）事业收入：指事业单位开展专业业务活动及辅助活动取得的收入。</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（三）行政运行：反映行政单位（包括参公单位）的基本支出。</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ascii="仿宋_GB2312" w:eastAsia="仿宋_GB2312" w:cs="Times New Roman"/>
          <w:sz w:val="32"/>
          <w:szCs w:val="32"/>
        </w:rPr>
      </w:pPr>
      <w:r>
        <w:rPr>
          <w:rFonts w:hint="eastAsia" w:ascii="仿宋_GB2312" w:hAnsi="宋体" w:eastAsia="仿宋_GB2312" w:cs="仿宋_GB2312"/>
          <w:sz w:val="32"/>
          <w:szCs w:val="32"/>
          <w:lang w:val="en-US" w:eastAsia="zh-CN"/>
        </w:rPr>
        <w:t>（四）“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r>
        <w:rPr>
          <w:rFonts w:hint="eastAsia" w:ascii="仿宋_GB2312" w:hAnsi="宋体" w:eastAsia="仿宋_GB2312" w:cs="仿宋_GB2312"/>
          <w:sz w:val="32"/>
          <w:szCs w:val="32"/>
          <w:lang w:val="en-US" w:eastAsia="zh-CN"/>
        </w:rPr>
        <w:br w:type="textWrapping"/>
      </w:r>
      <w:r>
        <w:rPr>
          <w:rFonts w:hint="eastAsia" w:ascii="仿宋_GB2312" w:hAnsi="宋体" w:eastAsia="仿宋_GB2312" w:cs="仿宋_GB2312"/>
          <w:sz w:val="32"/>
          <w:szCs w:val="32"/>
          <w:lang w:val="en-US" w:eastAsia="zh-CN"/>
        </w:rPr>
        <w:t>  （五）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8110CC"/>
    <w:rsid w:val="00C04C9A"/>
    <w:rsid w:val="00CB427A"/>
    <w:rsid w:val="00F500B9"/>
    <w:rsid w:val="022502CD"/>
    <w:rsid w:val="02DB5704"/>
    <w:rsid w:val="08EE0B31"/>
    <w:rsid w:val="0FCB58D0"/>
    <w:rsid w:val="11427CB1"/>
    <w:rsid w:val="139E3D52"/>
    <w:rsid w:val="162B4B72"/>
    <w:rsid w:val="19076E1D"/>
    <w:rsid w:val="1EBD751D"/>
    <w:rsid w:val="1F117155"/>
    <w:rsid w:val="26D1128B"/>
    <w:rsid w:val="2DBB222D"/>
    <w:rsid w:val="49875BF4"/>
    <w:rsid w:val="4EDE1DB1"/>
    <w:rsid w:val="57CC144D"/>
    <w:rsid w:val="59F64D99"/>
    <w:rsid w:val="5B140EDE"/>
    <w:rsid w:val="62B20F12"/>
    <w:rsid w:val="641E7445"/>
    <w:rsid w:val="72D84F72"/>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Heading 2 Char"/>
    <w:basedOn w:val="4"/>
    <w:link w:val="2"/>
    <w:semiHidden/>
    <w:qFormat/>
    <w:uiPriority w:val="9"/>
    <w:rPr>
      <w:rFonts w:asciiTheme="majorHAnsi" w:hAnsiTheme="majorHAnsi" w:eastAsiaTheme="majorEastAsia" w:cstheme="majorBidi"/>
      <w:b/>
      <w:bCs/>
      <w:sz w:val="32"/>
      <w:szCs w:val="32"/>
    </w:rPr>
  </w:style>
  <w:style w:type="character" w:customStyle="1" w:styleId="8">
    <w:name w:val="Footer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dcterms:modified xsi:type="dcterms:W3CDTF">2019-03-04T08:59:10Z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